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b/>
          <w:bCs/>
          <w:color w:val="595959" w:themeColor="text1" w:themeTint="A6"/>
          <w:sz w:val="28"/>
          <w:szCs w:val="28"/>
          <w:lang w:val="en-US" w:eastAsia="zh-CN"/>
          <w14:textFill>
            <w14:solidFill>
              <w14:schemeClr w14:val="tx1">
                <w14:lumMod w14:val="65000"/>
                <w14:lumOff w14:val="35000"/>
              </w14:schemeClr>
            </w14:solidFill>
          </w14:textFill>
        </w:rPr>
      </w:pPr>
      <w:bookmarkStart w:id="2" w:name="_GoBack"/>
      <w:r>
        <w:rPr>
          <w:rFonts w:hint="eastAsia" w:ascii="Times New Roman" w:hAnsi="Times New Roman" w:eastAsia="宋体"/>
          <w:b/>
          <w:bCs/>
          <w:color w:val="595959" w:themeColor="text1" w:themeTint="A6"/>
          <w:sz w:val="28"/>
          <w:szCs w:val="28"/>
          <w14:textFill>
            <w14:solidFill>
              <w14:schemeClr w14:val="tx1">
                <w14:lumMod w14:val="65000"/>
                <w14:lumOff w14:val="35000"/>
              </w14:schemeClr>
            </w14:solidFill>
          </w14:textFill>
        </w:rPr>
        <w:t>拉曼</w:t>
      </w:r>
      <w:r>
        <w:rPr>
          <w:rFonts w:ascii="Times New Roman" w:hAnsi="Times New Roman" w:eastAsia="宋体"/>
          <w:b/>
          <w:bCs/>
          <w:color w:val="595959" w:themeColor="text1" w:themeTint="A6"/>
          <w:sz w:val="28"/>
          <w:szCs w:val="28"/>
          <w14:textFill>
            <w14:solidFill>
              <w14:schemeClr w14:val="tx1">
                <w14:lumMod w14:val="65000"/>
                <w14:lumOff w14:val="35000"/>
              </w14:schemeClr>
            </w14:solidFill>
          </w14:textFill>
        </w:rPr>
        <w:t>光谱</w:t>
      </w:r>
      <w:r>
        <w:rPr>
          <w:rFonts w:hint="eastAsia" w:ascii="Times New Roman" w:hAnsi="Times New Roman" w:eastAsia="宋体"/>
          <w:b/>
          <w:bCs/>
          <w:color w:val="595959" w:themeColor="text1" w:themeTint="A6"/>
          <w:sz w:val="28"/>
          <w:szCs w:val="28"/>
          <w:lang w:val="en-US" w:eastAsia="zh-CN"/>
          <w14:textFill>
            <w14:solidFill>
              <w14:schemeClr w14:val="tx1">
                <w14:lumMod w14:val="65000"/>
                <w14:lumOff w14:val="35000"/>
              </w14:schemeClr>
            </w14:solidFill>
          </w14:textFill>
        </w:rPr>
        <w:t>分析</w:t>
      </w:r>
      <w:r>
        <w:rPr>
          <w:rFonts w:hint="eastAsia" w:ascii="Times New Roman" w:hAnsi="Times New Roman" w:eastAsia="宋体"/>
          <w:b/>
          <w:bCs/>
          <w:color w:val="595959" w:themeColor="text1" w:themeTint="A6"/>
          <w:sz w:val="28"/>
          <w:szCs w:val="28"/>
          <w14:textFill>
            <w14:solidFill>
              <w14:schemeClr w14:val="tx1">
                <w14:lumMod w14:val="65000"/>
                <w14:lumOff w14:val="35000"/>
              </w14:schemeClr>
            </w14:solidFill>
          </w14:textFill>
        </w:rPr>
        <w:t>中抑制荧光</w:t>
      </w:r>
      <w:r>
        <w:rPr>
          <w:rFonts w:hint="eastAsia" w:ascii="Times New Roman" w:hAnsi="Times New Roman" w:eastAsia="宋体"/>
          <w:b/>
          <w:bCs/>
          <w:color w:val="595959" w:themeColor="text1" w:themeTint="A6"/>
          <w:sz w:val="28"/>
          <w:szCs w:val="28"/>
          <w:lang w:val="en-US" w:eastAsia="zh-CN"/>
          <w14:textFill>
            <w14:solidFill>
              <w14:schemeClr w14:val="tx1">
                <w14:lumMod w14:val="65000"/>
                <w14:lumOff w14:val="35000"/>
              </w14:schemeClr>
            </w14:solidFill>
          </w14:textFill>
        </w:rPr>
        <w:t>的仪器</w:t>
      </w:r>
      <w:r>
        <w:rPr>
          <w:rFonts w:hint="eastAsia" w:ascii="Times New Roman" w:hAnsi="Times New Roman" w:eastAsia="宋体"/>
          <w:b/>
          <w:bCs/>
          <w:color w:val="595959" w:themeColor="text1" w:themeTint="A6"/>
          <w:sz w:val="28"/>
          <w:szCs w:val="28"/>
          <w14:textFill>
            <w14:solidFill>
              <w14:schemeClr w14:val="tx1">
                <w14:lumMod w14:val="65000"/>
                <w14:lumOff w14:val="35000"/>
              </w14:schemeClr>
            </w14:solidFill>
          </w14:textFill>
        </w:rPr>
        <w:t>方法</w:t>
      </w:r>
      <w:r>
        <w:rPr>
          <w:rFonts w:hint="eastAsia" w:ascii="Times New Roman" w:hAnsi="Times New Roman" w:eastAsia="宋体"/>
          <w:b/>
          <w:bCs/>
          <w:color w:val="595959" w:themeColor="text1" w:themeTint="A6"/>
          <w:sz w:val="28"/>
          <w:szCs w:val="28"/>
          <w:lang w:val="en-US" w:eastAsia="zh-CN"/>
          <w14:textFill>
            <w14:solidFill>
              <w14:schemeClr w14:val="tx1">
                <w14:lumMod w14:val="65000"/>
                <w14:lumOff w14:val="35000"/>
              </w14:schemeClr>
            </w14:solidFill>
          </w14:textFill>
        </w:rPr>
        <w:t>介绍</w:t>
      </w:r>
      <w:bookmarkEnd w:id="2"/>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b/>
          <w:bCs/>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b/>
          <w:bCs/>
          <w:color w:val="595959" w:themeColor="text1" w:themeTint="A6"/>
          <w:sz w:val="24"/>
          <w:szCs w:val="24"/>
          <w14:textFill>
            <w14:solidFill>
              <w14:schemeClr w14:val="tx1">
                <w14:lumMod w14:val="65000"/>
                <w14:lumOff w14:val="35000"/>
              </w14:schemeClr>
            </w14:solidFill>
          </w14:textFill>
        </w:rPr>
        <w:t>拉曼光谱中的频率、强度、线形、偏振等信息标志着散射物质的性质。从这些信息资料中可以导出物质的结构及物质的组分等知识。这就是拉曼光谱能广泛应用于食品安全、化学化工、生物生化、医学医药、珠宝鉴定、环境保护等领域的原因。</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pPr>
      <w:r>
        <w:rPr>
          <w:rFonts w:hint="eastAsia" w:ascii="宋体" w:hAnsi="宋体" w:eastAsia="宋体"/>
          <w:color w:val="595959" w:themeColor="text1" w:themeTint="A6"/>
          <w:sz w:val="24"/>
          <w:szCs w:val="24"/>
          <w14:textFill>
            <w14:solidFill>
              <w14:schemeClr w14:val="tx1">
                <w14:lumMod w14:val="65000"/>
                <w14:lumOff w14:val="35000"/>
              </w14:schemeClr>
            </w14:solidFill>
          </w14:textFill>
        </w:rPr>
        <w:t>但在拉曼散射测量时，连续的单色激发光也能激发出</w:t>
      </w:r>
      <w:r>
        <w:rPr>
          <w:rFonts w:hint="eastAsia" w:ascii="宋体" w:hAnsi="宋体" w:eastAsia="宋体"/>
          <w:color w:val="595959" w:themeColor="text1" w:themeTint="A6"/>
          <w:sz w:val="24"/>
          <w:szCs w:val="24"/>
          <w:highlight w:val="none"/>
          <w:lang w:val="en-US" w:eastAsia="zh-CN"/>
          <w14:textFill>
            <w14:solidFill>
              <w14:schemeClr w14:val="tx1">
                <w14:lumMod w14:val="65000"/>
                <w14:lumOff w14:val="35000"/>
              </w14:schemeClr>
            </w14:solidFill>
          </w14:textFill>
        </w:rPr>
        <w:t>一</w:t>
      </w:r>
      <w:r>
        <w:rPr>
          <w:rFonts w:hint="eastAsia" w:ascii="宋体" w:hAnsi="宋体" w:eastAsia="宋体"/>
          <w:color w:val="595959" w:themeColor="text1" w:themeTint="A6"/>
          <w:sz w:val="24"/>
          <w:szCs w:val="24"/>
          <w:highlight w:val="none"/>
          <w14:textFill>
            <w14:solidFill>
              <w14:schemeClr w14:val="tx1">
                <w14:lumMod w14:val="65000"/>
                <w14:lumOff w14:val="35000"/>
              </w14:schemeClr>
            </w14:solidFill>
          </w14:textFill>
        </w:rPr>
        <w:t>些样品的荧光谱线</w:t>
      </w:r>
      <w:r>
        <w:rPr>
          <w:rFonts w:hint="eastAsia" w:ascii="宋体" w:hAnsi="宋体" w:eastAsia="宋体"/>
          <w:color w:val="595959" w:themeColor="text1" w:themeTint="A6"/>
          <w:sz w:val="24"/>
          <w:szCs w:val="24"/>
          <w:highlight w:val="none"/>
          <w:lang w:eastAsia="zh-CN"/>
          <w14:textFill>
            <w14:solidFill>
              <w14:schemeClr w14:val="tx1">
                <w14:lumMod w14:val="65000"/>
                <w14:lumOff w14:val="35000"/>
              </w14:schemeClr>
            </w14:solidFill>
          </w14:textFill>
        </w:rPr>
        <w:t>，</w:t>
      </w:r>
      <w:r>
        <w:rPr>
          <w:rFonts w:hint="eastAsia" w:ascii="宋体" w:hAnsi="宋体" w:eastAsia="宋体"/>
          <w:color w:val="595959" w:themeColor="text1" w:themeTint="A6"/>
          <w:sz w:val="24"/>
          <w:szCs w:val="24"/>
          <w:highlight w:val="none"/>
          <w:lang w:val="en-US" w:eastAsia="zh-CN"/>
          <w14:textFill>
            <w14:solidFill>
              <w14:schemeClr w14:val="tx1">
                <w14:lumMod w14:val="65000"/>
                <w14:lumOff w14:val="35000"/>
              </w14:schemeClr>
            </w14:solidFill>
          </w14:textFill>
        </w:rPr>
        <w:t>这些荧光谱线会被</w:t>
      </w:r>
      <w:r>
        <w:rPr>
          <w:rFonts w:hint="eastAsia" w:ascii="宋体" w:hAnsi="宋体" w:eastAsia="宋体"/>
          <w:color w:val="595959" w:themeColor="text1" w:themeTint="A6"/>
          <w:sz w:val="24"/>
          <w:szCs w:val="24"/>
          <w:highlight w:val="none"/>
          <w14:textFill>
            <w14:solidFill>
              <w14:schemeClr w14:val="tx1">
                <w14:lumMod w14:val="65000"/>
                <w14:lumOff w14:val="35000"/>
              </w14:schemeClr>
            </w14:solidFill>
          </w14:textFill>
        </w:rPr>
        <w:t>纳入在拉曼散射光谱中（束缚电子发光）</w:t>
      </w:r>
      <w:r>
        <w:rPr>
          <w:rFonts w:hint="eastAsia" w:ascii="宋体" w:hAnsi="宋体" w:eastAsia="宋体"/>
          <w:color w:val="595959" w:themeColor="text1" w:themeTint="A6"/>
          <w:sz w:val="24"/>
          <w:szCs w:val="24"/>
          <w:highlight w:val="none"/>
          <w:lang w:eastAsia="zh-CN"/>
          <w14:textFill>
            <w14:solidFill>
              <w14:schemeClr w14:val="tx1">
                <w14:lumMod w14:val="65000"/>
                <w14:lumOff w14:val="35000"/>
              </w14:schemeClr>
            </w14:solidFill>
          </w14:textFill>
        </w:rPr>
        <w:t>。</w:t>
      </w:r>
      <w:r>
        <w:rPr>
          <w:rFonts w:hint="eastAsia" w:ascii="宋体" w:hAnsi="宋体" w:eastAsia="宋体"/>
          <w:color w:val="595959" w:themeColor="text1" w:themeTint="A6"/>
          <w:sz w:val="24"/>
          <w:szCs w:val="24"/>
          <w:highlight w:val="none"/>
          <w:lang w:val="en-US" w:eastAsia="zh-CN"/>
          <w14:textFill>
            <w14:solidFill>
              <w14:schemeClr w14:val="tx1">
                <w14:lumMod w14:val="65000"/>
                <w14:lumOff w14:val="35000"/>
              </w14:schemeClr>
            </w14:solidFill>
          </w14:textFill>
        </w:rPr>
        <w:t>这些</w:t>
      </w:r>
      <w:r>
        <w:rPr>
          <w:rFonts w:hint="eastAsia" w:ascii="宋体" w:hAnsi="宋体" w:eastAsia="宋体" w:cs="Times New Roman"/>
          <w:color w:val="595959" w:themeColor="text1" w:themeTint="A6"/>
          <w:spacing w:val="10"/>
          <w:sz w:val="24"/>
          <w:szCs w:val="24"/>
          <w:highlight w:val="none"/>
          <w14:textFill>
            <w14:solidFill>
              <w14:schemeClr w14:val="tx1">
                <w14:lumMod w14:val="65000"/>
                <w14:lumOff w14:val="35000"/>
              </w14:schemeClr>
            </w14:solidFill>
          </w14:textFill>
        </w:rPr>
        <w:t>连</w:t>
      </w:r>
      <w:r>
        <w:rPr>
          <w:rFonts w:hint="eastAsia" w:ascii="宋体" w:hAnsi="宋体" w:eastAsia="宋体" w:cs="Times New Roman"/>
          <w:color w:val="595959" w:themeColor="text1" w:themeTint="A6"/>
          <w:spacing w:val="10"/>
          <w:sz w:val="24"/>
          <w:szCs w:val="24"/>
          <w14:textFill>
            <w14:solidFill>
              <w14:schemeClr w14:val="tx1">
                <w14:lumMod w14:val="65000"/>
                <w14:lumOff w14:val="35000"/>
              </w14:schemeClr>
            </w14:solidFill>
          </w14:textFill>
        </w:rPr>
        <w:t>续背景荧光</w:t>
      </w:r>
      <w:r>
        <w:rPr>
          <w:rFonts w:hint="eastAsia" w:ascii="宋体" w:hAnsi="宋体" w:eastAsia="宋体"/>
          <w:color w:val="595959" w:themeColor="text1" w:themeTint="A6"/>
          <w:sz w:val="24"/>
          <w:szCs w:val="24"/>
          <w14:textFill>
            <w14:solidFill>
              <w14:schemeClr w14:val="tx1">
                <w14:lumMod w14:val="65000"/>
                <w14:lumOff w14:val="35000"/>
              </w14:schemeClr>
            </w14:solidFill>
          </w14:textFill>
        </w:rPr>
        <w:t>被叠加在样品的拉曼光谱上（如纳米材料的表面自由电子</w:t>
      </w:r>
      <w:r>
        <w:rPr>
          <w:rFonts w:hint="eastAsia" w:ascii="宋体" w:hAnsi="宋体" w:eastAsia="宋体"/>
          <w:color w:val="595959" w:themeColor="text1" w:themeTint="A6"/>
          <w:sz w:val="24"/>
          <w:szCs w:val="24"/>
          <w:lang w:eastAsia="zh-CN"/>
          <w14:textFill>
            <w14:solidFill>
              <w14:schemeClr w14:val="tx1">
                <w14:lumMod w14:val="65000"/>
                <w14:lumOff w14:val="35000"/>
              </w14:schemeClr>
            </w14:solidFill>
          </w14:textFill>
        </w:rPr>
        <w:t>、</w:t>
      </w:r>
      <w:r>
        <w:rPr>
          <w:rFonts w:hint="eastAsia" w:ascii="宋体" w:hAnsi="宋体" w:eastAsia="宋体"/>
          <w:color w:val="595959" w:themeColor="text1" w:themeTint="A6"/>
          <w:sz w:val="24"/>
          <w:szCs w:val="24"/>
          <w:lang w:val="en-US" w:eastAsia="zh-CN"/>
          <w14:textFill>
            <w14:solidFill>
              <w14:schemeClr w14:val="tx1">
                <w14:lumMod w14:val="65000"/>
                <w14:lumOff w14:val="35000"/>
              </w14:schemeClr>
            </w14:solidFill>
          </w14:textFill>
        </w:rPr>
        <w:t>某些</w:t>
      </w:r>
      <w:r>
        <w:rPr>
          <w:rFonts w:hint="eastAsia" w:ascii="宋体" w:hAnsi="宋体" w:eastAsia="宋体"/>
          <w:color w:val="595959" w:themeColor="text1" w:themeTint="A6"/>
          <w:sz w:val="24"/>
          <w:szCs w:val="24"/>
          <w14:textFill>
            <w14:solidFill>
              <w14:schemeClr w14:val="tx1">
                <w14:lumMod w14:val="65000"/>
                <w14:lumOff w14:val="35000"/>
              </w14:schemeClr>
            </w14:solidFill>
          </w14:textFill>
        </w:rPr>
        <w:t>生物样品的生色团等），给获得物质的真正指纹光谱</w:t>
      </w:r>
      <w:r>
        <w:rPr>
          <w:rFonts w:hint="eastAsia" w:ascii="宋体" w:hAnsi="宋体" w:eastAsia="宋体"/>
          <w:bCs/>
          <w:color w:val="595959" w:themeColor="text1" w:themeTint="A6"/>
          <w:kern w:val="24"/>
          <w:sz w:val="24"/>
          <w:szCs w:val="24"/>
          <w14:textFill>
            <w14:solidFill>
              <w14:schemeClr w14:val="tx1">
                <w14:lumMod w14:val="65000"/>
                <w14:lumOff w14:val="35000"/>
              </w14:schemeClr>
            </w14:solidFill>
          </w14:textFill>
        </w:rPr>
        <w:t>造成困难。因此，</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如何抑制</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或</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消除</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荧光对拉曼光谱的干扰，</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一直是拉曼光谱</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检测技术领域内亟待解决</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的重要技术问题</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之一。</w:t>
      </w:r>
    </w:p>
    <w:p>
      <w:pPr>
        <w:keepNext w:val="0"/>
        <w:keepLines w:val="0"/>
        <w:pageBreakBefore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Times New Roman"/>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目前，在实验上</w:t>
      </w:r>
      <w:r>
        <w:rPr>
          <w:rFonts w:hint="eastAsia" w:ascii="宋体" w:hAnsi="宋体" w:eastAsia="宋体"/>
          <w:color w:val="595959" w:themeColor="text1" w:themeTint="A6"/>
          <w:kern w:val="24"/>
          <w:sz w:val="24"/>
          <w:szCs w:val="24"/>
          <w14:textFill>
            <w14:solidFill>
              <w14:schemeClr w14:val="tx1">
                <w14:lumMod w14:val="65000"/>
                <w14:lumOff w14:val="35000"/>
              </w14:schemeClr>
            </w14:solidFill>
          </w14:textFill>
        </w:rPr>
        <w:t>解决荧光干扰的办法是</w:t>
      </w:r>
      <w:r>
        <w:rPr>
          <w:rFonts w:hint="eastAsia" w:ascii="宋体" w:hAnsi="宋体" w:eastAsia="宋体"/>
          <w:color w:val="595959" w:themeColor="text1" w:themeTint="A6"/>
          <w:kern w:val="24"/>
          <w:sz w:val="24"/>
          <w:szCs w:val="24"/>
          <w:lang w:val="en-US" w:eastAsia="zh-CN"/>
          <w14:textFill>
            <w14:solidFill>
              <w14:schemeClr w14:val="tx1">
                <w14:lumMod w14:val="65000"/>
                <w14:lumOff w14:val="35000"/>
              </w14:schemeClr>
            </w14:solidFill>
          </w14:textFill>
        </w:rPr>
        <w:t>用</w:t>
      </w:r>
      <w:r>
        <w:rPr>
          <w:rFonts w:hint="eastAsia" w:ascii="宋体" w:hAnsi="宋体" w:eastAsia="宋体"/>
          <w:color w:val="595959" w:themeColor="text1" w:themeTint="A6"/>
          <w:kern w:val="24"/>
          <w:sz w:val="24"/>
          <w:szCs w:val="24"/>
          <w14:textFill>
            <w14:solidFill>
              <w14:schemeClr w14:val="tx1">
                <w14:lumMod w14:val="65000"/>
                <w14:lumOff w14:val="35000"/>
              </w14:schemeClr>
            </w14:solidFill>
          </w14:textFill>
        </w:rPr>
        <w:t>荧光</w:t>
      </w:r>
      <w:r>
        <w:rPr>
          <w:rFonts w:hint="eastAsia" w:ascii="宋体" w:hAnsi="宋体" w:eastAsia="宋体" w:cs="Times New Roman"/>
          <w:color w:val="595959" w:themeColor="text1" w:themeTint="A6"/>
          <w:sz w:val="24"/>
          <w:szCs w:val="24"/>
          <w14:textFill>
            <w14:solidFill>
              <w14:schemeClr w14:val="tx1">
                <w14:lumMod w14:val="65000"/>
                <w14:lumOff w14:val="35000"/>
              </w14:schemeClr>
            </w14:solidFill>
          </w14:textFill>
        </w:rPr>
        <w:t>淬灭剂法</w:t>
      </w:r>
      <w:r>
        <w:rPr>
          <w:rFonts w:hint="eastAsia" w:ascii="宋体" w:hAnsi="宋体" w:eastAsia="宋体"/>
          <w:color w:val="595959" w:themeColor="text1" w:themeTint="A6"/>
          <w:kern w:val="24"/>
          <w:sz w:val="24"/>
          <w:szCs w:val="24"/>
          <w14:textFill>
            <w14:solidFill>
              <w14:schemeClr w14:val="tx1">
                <w14:lumMod w14:val="65000"/>
                <w14:lumOff w14:val="35000"/>
              </w14:schemeClr>
            </w14:solidFill>
          </w14:textFill>
        </w:rPr>
        <w:t>或光漂白法，使样品减弱荧光。</w:t>
      </w:r>
      <w:r>
        <w:rPr>
          <w:rFonts w:hint="eastAsia" w:ascii="宋体" w:hAnsi="宋体" w:eastAsia="宋体" w:cs="Times New Roman"/>
          <w:color w:val="595959" w:themeColor="text1" w:themeTint="A6"/>
          <w:sz w:val="24"/>
          <w:szCs w:val="24"/>
          <w14:textFill>
            <w14:solidFill>
              <w14:schemeClr w14:val="tx1">
                <w14:lumMod w14:val="65000"/>
                <w14:lumOff w14:val="35000"/>
              </w14:schemeClr>
            </w14:solidFill>
          </w14:textFill>
        </w:rPr>
        <w:t>荧光淬灭剂方法就是在某些待测样品中加入KI，可降低样品荧光发射强度。但此法不具有通用性，局限性很大，仅对少量特殊样品适用。光漂白法就是测量前，将激光预先照射在样品上，使荧光分子发生化学变化。此方法效果非常有限，也是对少量特定物质适用。</w:t>
      </w:r>
    </w:p>
    <w:p>
      <w:pPr>
        <w:keepNext w:val="0"/>
        <w:keepLines w:val="0"/>
        <w:pageBreakBefore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s="Times New Roman"/>
          <w:color w:val="595959" w:themeColor="text1" w:themeTint="A6"/>
          <w:spacing w:val="10"/>
          <w:sz w:val="24"/>
          <w:szCs w:val="24"/>
          <w14:textFill>
            <w14:solidFill>
              <w14:schemeClr w14:val="tx1">
                <w14:lumMod w14:val="65000"/>
                <w14:lumOff w14:val="35000"/>
              </w14:schemeClr>
            </w14:solidFill>
          </w14:textFill>
        </w:rPr>
      </w:pPr>
      <w:r>
        <w:rPr>
          <w:rFonts w:hint="eastAsia" w:ascii="宋体" w:hAnsi="宋体" w:eastAsia="宋体" w:cs="Times New Roman"/>
          <w:color w:val="595959" w:themeColor="text1" w:themeTint="A6"/>
          <w:spacing w:val="10"/>
          <w:sz w:val="24"/>
          <w:szCs w:val="24"/>
          <w14:textFill>
            <w14:solidFill>
              <w14:schemeClr w14:val="tx1">
                <w14:lumMod w14:val="65000"/>
                <w14:lumOff w14:val="35000"/>
              </w14:schemeClr>
            </w14:solidFill>
          </w14:textFill>
        </w:rPr>
        <w:t>针对去除背景荧光和束缚电子激发的荧光峰干扰的</w:t>
      </w:r>
      <w:r>
        <w:rPr>
          <w:rFonts w:hint="eastAsia" w:ascii="宋体" w:hAnsi="宋体" w:eastAsia="宋体" w:cs="Times New Roman"/>
          <w:color w:val="595959" w:themeColor="text1" w:themeTint="A6"/>
          <w:spacing w:val="10"/>
          <w:sz w:val="24"/>
          <w:szCs w:val="24"/>
          <w:lang w:val="en-US" w:eastAsia="zh-CN"/>
          <w14:textFill>
            <w14:solidFill>
              <w14:schemeClr w14:val="tx1">
                <w14:lumMod w14:val="65000"/>
                <w14:lumOff w14:val="35000"/>
              </w14:schemeClr>
            </w14:solidFill>
          </w14:textFill>
        </w:rPr>
        <w:t>仪器</w:t>
      </w:r>
      <w:r>
        <w:rPr>
          <w:rFonts w:hint="eastAsia" w:ascii="宋体" w:hAnsi="宋体" w:eastAsia="宋体" w:cs="Times New Roman"/>
          <w:color w:val="595959" w:themeColor="text1" w:themeTint="A6"/>
          <w:spacing w:val="10"/>
          <w:sz w:val="24"/>
          <w:szCs w:val="24"/>
          <w14:textFill>
            <w14:solidFill>
              <w14:schemeClr w14:val="tx1">
                <w14:lumMod w14:val="65000"/>
                <w14:lumOff w14:val="35000"/>
              </w14:schemeClr>
            </w14:solidFill>
          </w14:textFill>
        </w:rPr>
        <w:t>方法主要有改变激发波长法</w:t>
      </w:r>
      <w:r>
        <w:rPr>
          <w:rFonts w:hint="eastAsia" w:ascii="宋体" w:hAnsi="宋体" w:eastAsia="宋体" w:cs="Times New Roman"/>
          <w:color w:val="595959" w:themeColor="text1" w:themeTint="A6"/>
          <w:spacing w:val="10"/>
          <w:sz w:val="24"/>
          <w:szCs w:val="24"/>
          <w:lang w:val="en-US" w:eastAsia="zh-CN"/>
          <w14:textFill>
            <w14:solidFill>
              <w14:schemeClr w14:val="tx1">
                <w14:lumMod w14:val="65000"/>
                <w14:lumOff w14:val="35000"/>
              </w14:schemeClr>
            </w14:solidFill>
          </w14:textFill>
        </w:rPr>
        <w:t>和</w:t>
      </w:r>
      <w:r>
        <w:rPr>
          <w:rFonts w:hint="eastAsia" w:ascii="宋体" w:hAnsi="宋体" w:eastAsia="宋体" w:cs="Times New Roman"/>
          <w:color w:val="595959" w:themeColor="text1" w:themeTint="A6"/>
          <w:spacing w:val="10"/>
          <w:sz w:val="24"/>
          <w:szCs w:val="24"/>
          <w14:textFill>
            <w14:solidFill>
              <w14:schemeClr w14:val="tx1">
                <w14:lumMod w14:val="65000"/>
                <w14:lumOff w14:val="35000"/>
              </w14:schemeClr>
            </w14:solidFill>
          </w14:textFill>
        </w:rPr>
        <w:t>时间门控制法。下面我们对这</w:t>
      </w:r>
      <w:r>
        <w:rPr>
          <w:rFonts w:hint="eastAsia" w:ascii="宋体" w:hAnsi="宋体" w:eastAsia="宋体" w:cs="Times New Roman"/>
          <w:color w:val="595959" w:themeColor="text1" w:themeTint="A6"/>
          <w:spacing w:val="10"/>
          <w:sz w:val="24"/>
          <w:szCs w:val="24"/>
          <w:lang w:val="en-US" w:eastAsia="zh-CN"/>
          <w14:textFill>
            <w14:solidFill>
              <w14:schemeClr w14:val="tx1">
                <w14:lumMod w14:val="65000"/>
                <w14:lumOff w14:val="35000"/>
              </w14:schemeClr>
            </w14:solidFill>
          </w14:textFill>
        </w:rPr>
        <w:t>两种仪器</w:t>
      </w:r>
      <w:r>
        <w:rPr>
          <w:rFonts w:hint="eastAsia" w:ascii="宋体" w:hAnsi="宋体" w:eastAsia="宋体" w:cs="Times New Roman"/>
          <w:color w:val="595959" w:themeColor="text1" w:themeTint="A6"/>
          <w:spacing w:val="10"/>
          <w:sz w:val="24"/>
          <w:szCs w:val="24"/>
          <w14:textFill>
            <w14:solidFill>
              <w14:schemeClr w14:val="tx1">
                <w14:lumMod w14:val="65000"/>
                <w14:lumOff w14:val="35000"/>
              </w14:schemeClr>
            </w14:solidFill>
          </w14:textFill>
        </w:rPr>
        <w:t>方法做简要</w:t>
      </w:r>
      <w:r>
        <w:rPr>
          <w:rFonts w:hint="eastAsia" w:ascii="宋体" w:hAnsi="宋体" w:eastAsia="宋体" w:cs="Times New Roman"/>
          <w:color w:val="595959" w:themeColor="text1" w:themeTint="A6"/>
          <w:spacing w:val="10"/>
          <w:sz w:val="24"/>
          <w:szCs w:val="24"/>
          <w:lang w:val="en-US" w:eastAsia="zh-CN"/>
          <w14:textFill>
            <w14:solidFill>
              <w14:schemeClr w14:val="tx1">
                <w14:lumMod w14:val="65000"/>
                <w14:lumOff w14:val="35000"/>
              </w14:schemeClr>
            </w14:solidFill>
          </w14:textFill>
        </w:rPr>
        <w:t>介绍</w:t>
      </w:r>
      <w:r>
        <w:rPr>
          <w:rFonts w:hint="eastAsia" w:ascii="宋体" w:hAnsi="宋体" w:eastAsia="宋体" w:cs="Times New Roman"/>
          <w:color w:val="595959" w:themeColor="text1" w:themeTint="A6"/>
          <w:spacing w:val="10"/>
          <w:sz w:val="24"/>
          <w:szCs w:val="24"/>
          <w14:textFill>
            <w14:solidFill>
              <w14:schemeClr w14:val="tx1">
                <w14:lumMod w14:val="65000"/>
                <w14:lumOff w14:val="35000"/>
              </w14:schemeClr>
            </w14:solidFill>
          </w14:textFill>
        </w:rPr>
        <w:t>。</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Times New Roman"/>
          <w:color w:val="595959" w:themeColor="text1" w:themeTint="A6"/>
          <w:spacing w:val="10"/>
          <w:sz w:val="24"/>
          <w:szCs w:val="24"/>
          <w14:textFill>
            <w14:solidFill>
              <w14:schemeClr w14:val="tx1">
                <w14:lumMod w14:val="65000"/>
                <w14:lumOff w14:val="35000"/>
              </w14:schemeClr>
            </w14:solidFill>
          </w14:textFill>
        </w:rPr>
      </w:pPr>
    </w:p>
    <w:p>
      <w:pPr>
        <w:keepNext w:val="0"/>
        <w:keepLines w:val="0"/>
        <w:pageBreakBefore w:val="0"/>
        <w:kinsoku/>
        <w:wordWrap/>
        <w:overflowPunct/>
        <w:topLinePunct w:val="0"/>
        <w:autoSpaceDE/>
        <w:autoSpaceDN/>
        <w:bidi w:val="0"/>
        <w:adjustRightInd/>
        <w:snapToGrid/>
        <w:spacing w:line="360" w:lineRule="auto"/>
        <w:textAlignment w:val="auto"/>
        <w:rPr>
          <w:rFonts w:hint="default" w:ascii="宋体" w:hAnsi="宋体" w:eastAsia="宋体" w:cs="Times New Roman"/>
          <w:b/>
          <w:color w:val="595959" w:themeColor="text1" w:themeTint="A6"/>
          <w:spacing w:val="10"/>
          <w:sz w:val="24"/>
          <w:szCs w:val="24"/>
          <w:lang w:val="en-US" w:eastAsia="zh-CN"/>
          <w14:textFill>
            <w14:solidFill>
              <w14:schemeClr w14:val="tx1">
                <w14:lumMod w14:val="65000"/>
                <w14:lumOff w14:val="35000"/>
              </w14:schemeClr>
            </w14:solidFill>
          </w14:textFill>
        </w:rPr>
      </w:pPr>
      <w:r>
        <w:rPr>
          <w:rFonts w:hint="eastAsia" w:ascii="宋体" w:hAnsi="宋体" w:eastAsia="宋体" w:cs="Times New Roman"/>
          <w:b/>
          <w:color w:val="595959" w:themeColor="text1" w:themeTint="A6"/>
          <w:spacing w:val="10"/>
          <w:sz w:val="24"/>
          <w:szCs w:val="24"/>
          <w:lang w:val="en-US" w:eastAsia="zh-CN"/>
          <w14:textFill>
            <w14:solidFill>
              <w14:schemeClr w14:val="tx1">
                <w14:lumMod w14:val="65000"/>
                <w14:lumOff w14:val="35000"/>
              </w14:schemeClr>
            </w14:solidFill>
          </w14:textFill>
        </w:rPr>
        <w:t>1、改变激发波长法</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Times New Roman"/>
          <w:b/>
          <w:color w:val="595959" w:themeColor="text1" w:themeTint="A6"/>
          <w:spacing w:val="10"/>
          <w:sz w:val="24"/>
          <w:szCs w:val="24"/>
          <w14:textFill>
            <w14:solidFill>
              <w14:schemeClr w14:val="tx1">
                <w14:lumMod w14:val="65000"/>
                <w14:lumOff w14:val="35000"/>
              </w14:schemeClr>
            </w14:solidFill>
          </w14:textFill>
        </w:rPr>
      </w:pPr>
      <w:r>
        <w:rPr>
          <w:rFonts w:hint="eastAsia" w:ascii="宋体" w:hAnsi="宋体" w:eastAsia="宋体" w:cs="Times New Roman"/>
          <w:b/>
          <w:color w:val="595959" w:themeColor="text1" w:themeTint="A6"/>
          <w:spacing w:val="10"/>
          <w:sz w:val="24"/>
          <w:szCs w:val="24"/>
          <w:lang w:val="en-US" w:eastAsia="zh-CN"/>
          <w14:textFill>
            <w14:solidFill>
              <w14:schemeClr w14:val="tx1">
                <w14:lumMod w14:val="65000"/>
                <w14:lumOff w14:val="35000"/>
              </w14:schemeClr>
            </w14:solidFill>
          </w14:textFill>
        </w:rPr>
        <w:t>1）</w:t>
      </w:r>
      <w:r>
        <w:rPr>
          <w:rFonts w:ascii="宋体" w:hAnsi="宋体" w:eastAsia="宋体" w:cs="Times New Roman"/>
          <w:b/>
          <w:color w:val="595959" w:themeColor="text1" w:themeTint="A6"/>
          <w:spacing w:val="10"/>
          <w:sz w:val="24"/>
          <w:szCs w:val="24"/>
          <w14:textFill>
            <w14:solidFill>
              <w14:schemeClr w14:val="tx1">
                <w14:lumMod w14:val="65000"/>
                <w14:lumOff w14:val="35000"/>
              </w14:schemeClr>
            </w14:solidFill>
          </w14:textFill>
        </w:rPr>
        <w:t>、</w:t>
      </w:r>
      <w:r>
        <w:rPr>
          <w:rFonts w:hint="eastAsia" w:ascii="宋体" w:hAnsi="宋体" w:eastAsia="宋体"/>
          <w:b/>
          <w:color w:val="595959" w:themeColor="text1" w:themeTint="A6"/>
          <w:spacing w:val="10"/>
          <w:sz w:val="24"/>
          <w:szCs w:val="24"/>
          <w14:textFill>
            <w14:solidFill>
              <w14:schemeClr w14:val="tx1">
                <w14:lumMod w14:val="65000"/>
                <w14:lumOff w14:val="35000"/>
              </w14:schemeClr>
            </w14:solidFill>
          </w14:textFill>
        </w:rPr>
        <w:t>使用特定的激发光源</w:t>
      </w:r>
    </w:p>
    <w:p>
      <w:pPr>
        <w:keepNext w:val="0"/>
        <w:keepLines w:val="0"/>
        <w:pageBreakBefore w:val="0"/>
        <w:kinsoku/>
        <w:wordWrap/>
        <w:overflowPunct/>
        <w:topLinePunct w:val="0"/>
        <w:autoSpaceDE/>
        <w:autoSpaceDN/>
        <w:bidi w:val="0"/>
        <w:adjustRightInd/>
        <w:snapToGrid/>
        <w:spacing w:line="360" w:lineRule="auto"/>
        <w:ind w:firstLine="520" w:firstLineChars="200"/>
        <w:textAlignment w:val="auto"/>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pP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选择不同波长</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的</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激光器进行激发，例如使用长波激发（如</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785nm</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1.06</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sym w:font="Symbol" w:char="F06D"/>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m或FT-</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拉曼光谱仪），以尽量减少背景荧光。但是由于拉曼信号的强度与激发波长的四次方成正比，因此使用长波激发会明显减弱拉曼信号本身的强度，从而需要更长的测量时间；或者使用更高的激光输出功率照射在样品上，这样更容易损伤样本。另外</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FT-</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光谱仪需要</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使用Nd</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YAG</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激光</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器（</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1064</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nm）</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作为</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光源并且必须配合</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使用</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铟镓砷（InGaAs）</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或者锗（Ge）传感器。这两种</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传感器</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产生</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的暗电流和</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读出</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噪声会比</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普通</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的硅基CCD传感器</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高</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出几个数量级</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因此需要</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极高</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的激光功率（</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&gt;</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1000mW）</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和较长</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的积分时间（</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20分钟</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到几个小时）</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商业FT拉曼光谱</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系统非常昂贵笨重而</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只能用于实验室，</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并且因激发</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波长较</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长</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而</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不适用于高分辨率的拉曼成像。另外</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也可以</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使用</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紫外激光进行激发。因为在紫外激发下拉曼信号和荧光信号在不同的光谱区域，拉曼信号位于靠近激光</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波长</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附近的位置，而荧光则在较高波长的位置</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因此此拉曼和荧光信号不再</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互相</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干扰</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和</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重叠</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。但是</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紫外激光器相对更复杂，也更加昂贵</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目前，紫外拉曼实验依然属于高端技术，需要高水平专业技术人员操作。</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同时</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紫外光的能量更高，在紫外激光照射下样品更易于烧坏或者降解。例如，在325 nm激光照射下，纤维素会在几个毫秒内被烧坏。紫外拉曼需要特殊镀膜的反射镜、显微物镜、</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更</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高刻线密度的衍射光栅和</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更高端</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探测器以获得</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足够</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的光谱</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分辨率</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和优化的实验结果。</w:t>
      </w: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pP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pPr>
      <w:r>
        <w:rPr>
          <w:rFonts w:hint="eastAsia" w:ascii="宋体" w:hAnsi="宋体" w:eastAsia="宋体"/>
          <w:b/>
          <w:color w:val="595959" w:themeColor="text1" w:themeTint="A6"/>
          <w:spacing w:val="10"/>
          <w:sz w:val="24"/>
          <w:szCs w:val="24"/>
          <w:lang w:val="en-US" w:eastAsia="zh-CN"/>
          <w14:textFill>
            <w14:solidFill>
              <w14:schemeClr w14:val="tx1">
                <w14:lumMod w14:val="65000"/>
                <w14:lumOff w14:val="35000"/>
              </w14:schemeClr>
            </w14:solidFill>
          </w14:textFill>
        </w:rPr>
        <w:t>2）</w:t>
      </w:r>
      <w:r>
        <w:rPr>
          <w:rFonts w:ascii="宋体" w:hAnsi="宋体" w:eastAsia="宋体"/>
          <w:b/>
          <w:color w:val="595959" w:themeColor="text1" w:themeTint="A6"/>
          <w:spacing w:val="10"/>
          <w:sz w:val="24"/>
          <w:szCs w:val="24"/>
          <w14:textFill>
            <w14:solidFill>
              <w14:schemeClr w14:val="tx1">
                <w14:lumMod w14:val="65000"/>
                <w14:lumOff w14:val="35000"/>
              </w14:schemeClr>
            </w14:solidFill>
          </w14:textFill>
        </w:rPr>
        <w:t>、</w:t>
      </w:r>
      <w:r>
        <w:rPr>
          <w:rFonts w:hint="eastAsia" w:ascii="宋体" w:hAnsi="宋体" w:eastAsia="宋体"/>
          <w:b/>
          <w:color w:val="595959" w:themeColor="text1" w:themeTint="A6"/>
          <w:spacing w:val="10"/>
          <w:sz w:val="24"/>
          <w:szCs w:val="24"/>
          <w14:textFill>
            <w14:solidFill>
              <w14:schemeClr w14:val="tx1">
                <w14:lumMod w14:val="65000"/>
                <w14:lumOff w14:val="35000"/>
              </w14:schemeClr>
            </w14:solidFill>
          </w14:textFill>
        </w:rPr>
        <w:t>移频激发法</w:t>
      </w:r>
    </w:p>
    <w:p>
      <w:pPr>
        <w:keepNext w:val="0"/>
        <w:keepLines w:val="0"/>
        <w:pageBreakBefore w:val="0"/>
        <w:kinsoku/>
        <w:wordWrap/>
        <w:overflowPunct/>
        <w:topLinePunct w:val="0"/>
        <w:autoSpaceDE/>
        <w:autoSpaceDN/>
        <w:bidi w:val="0"/>
        <w:adjustRightInd/>
        <w:snapToGrid/>
        <w:spacing w:line="360" w:lineRule="auto"/>
        <w:ind w:firstLine="520" w:firstLineChars="200"/>
        <w:textAlignment w:val="auto"/>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pP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该方法通常采用多</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个</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波长相近的激发光源分别照射样品得到多幅拉曼光谱，并对这些光谱做差分运算从而消除荧光和</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背景噪声</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。其基本</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原理是</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拉曼信号的在光谱中的位置会随着激发光的改变而改变，而荧光，背景噪声和检测器噪声在光谱空间中则保持相对静止。最简单的提取方法是计算在不同激发波长下两组数据之间的差异，称为移位激发拉曼差谱（</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Shifted Excitation Raman Difference Spectroscopy</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SERDS</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）。但这种类型的方法有如下缺点：（</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1</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）计算过程中增加了两次测量中的随机噪声</w:t>
      </w:r>
      <w:r>
        <w:rPr>
          <w:rFonts w:hint="eastAsia" w:ascii="宋体" w:hAnsi="宋体" w:eastAsia="宋体"/>
          <w:color w:val="595959" w:themeColor="text1" w:themeTint="A6"/>
          <w:spacing w:val="10"/>
          <w:sz w:val="24"/>
          <w:szCs w:val="24"/>
          <w:lang w:eastAsia="zh-CN"/>
          <w14:textFill>
            <w14:solidFill>
              <w14:schemeClr w14:val="tx1">
                <w14:lumMod w14:val="65000"/>
                <w14:lumOff w14:val="35000"/>
              </w14:schemeClr>
            </w14:solidFill>
          </w14:textFill>
        </w:rPr>
        <w:t>；</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2</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）该</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方法产生的是</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光谱空间中的衍生谱而不是真正的拉曼光谱，因此数据并不容易解释</w:t>
      </w:r>
      <w:r>
        <w:rPr>
          <w:rFonts w:hint="eastAsia" w:ascii="宋体" w:hAnsi="宋体" w:eastAsia="宋体"/>
          <w:color w:val="595959" w:themeColor="text1" w:themeTint="A6"/>
          <w:spacing w:val="10"/>
          <w:sz w:val="24"/>
          <w:szCs w:val="24"/>
          <w:lang w:eastAsia="zh-CN"/>
          <w14:textFill>
            <w14:solidFill>
              <w14:schemeClr w14:val="tx1">
                <w14:lumMod w14:val="65000"/>
                <w14:lumOff w14:val="35000"/>
              </w14:schemeClr>
            </w14:solidFill>
          </w14:textFill>
        </w:rPr>
        <w:t>；</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w:t>
      </w:r>
      <w:r>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t>3</w:t>
      </w: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）从衍生数据重建拉曼光谱存在很多困难，需要使用更负责的算法，而这些算法须适用于特定的样本，因为一组算法参数不适用于所有样本。</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pPr>
    </w:p>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eastAsia="宋体" w:cs="Times New Roman"/>
          <w:b/>
          <w:color w:val="595959" w:themeColor="text1" w:themeTint="A6"/>
          <w:spacing w:val="10"/>
          <w:sz w:val="24"/>
          <w:szCs w:val="24"/>
          <w14:textFill>
            <w14:solidFill>
              <w14:schemeClr w14:val="tx1">
                <w14:lumMod w14:val="65000"/>
                <w14:lumOff w14:val="35000"/>
              </w14:schemeClr>
            </w14:solidFill>
          </w14:textFill>
        </w:rPr>
      </w:pPr>
      <w:r>
        <w:rPr>
          <w:rFonts w:hint="eastAsia" w:ascii="宋体" w:hAnsi="宋体" w:eastAsia="宋体" w:cs="Times New Roman"/>
          <w:b/>
          <w:color w:val="595959" w:themeColor="text1" w:themeTint="A6"/>
          <w:spacing w:val="10"/>
          <w:sz w:val="24"/>
          <w:szCs w:val="24"/>
          <w:lang w:val="en-US" w:eastAsia="zh-CN"/>
          <w14:textFill>
            <w14:solidFill>
              <w14:schemeClr w14:val="tx1">
                <w14:lumMod w14:val="65000"/>
                <w14:lumOff w14:val="35000"/>
              </w14:schemeClr>
            </w14:solidFill>
          </w14:textFill>
        </w:rPr>
        <w:t>2</w:t>
      </w:r>
      <w:r>
        <w:rPr>
          <w:rFonts w:ascii="宋体" w:hAnsi="宋体" w:eastAsia="宋体" w:cs="Times New Roman"/>
          <w:b/>
          <w:color w:val="595959" w:themeColor="text1" w:themeTint="A6"/>
          <w:spacing w:val="10"/>
          <w:sz w:val="24"/>
          <w:szCs w:val="24"/>
          <w14:textFill>
            <w14:solidFill>
              <w14:schemeClr w14:val="tx1">
                <w14:lumMod w14:val="65000"/>
                <w14:lumOff w14:val="35000"/>
              </w14:schemeClr>
            </w14:solidFill>
          </w14:textFill>
        </w:rPr>
        <w:t>、时间门控技术原理与时间门控拉曼光谱仪</w:t>
      </w:r>
    </w:p>
    <w:p>
      <w:pPr>
        <w:keepNext w:val="0"/>
        <w:keepLines w:val="0"/>
        <w:pageBreakBefore w:val="0"/>
        <w:kinsoku/>
        <w:wordWrap/>
        <w:overflowPunct/>
        <w:topLinePunct w:val="0"/>
        <w:autoSpaceDE/>
        <w:autoSpaceDN/>
        <w:bidi w:val="0"/>
        <w:adjustRightInd/>
        <w:snapToGrid/>
        <w:spacing w:line="360" w:lineRule="auto"/>
        <w:ind w:firstLine="520" w:firstLineChars="200"/>
        <w:textAlignment w:val="auto"/>
        <w:rPr>
          <w:rFonts w:ascii="宋体" w:hAnsi="宋体" w:eastAsia="宋体"/>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olor w:val="595959" w:themeColor="text1" w:themeTint="A6"/>
          <w:spacing w:val="10"/>
          <w:sz w:val="24"/>
          <w:szCs w:val="24"/>
          <w14:textFill>
            <w14:solidFill>
              <w14:schemeClr w14:val="tx1">
                <w14:lumMod w14:val="65000"/>
                <w14:lumOff w14:val="35000"/>
              </w14:schemeClr>
            </w14:solidFill>
          </w14:textFill>
        </w:rPr>
        <w:t>时间门控技术方法的基本概念就是在时间尺度上对不同信号进行区分。在拉曼散射实验中，就避免拉曼散射信号被荧光信号干扰或掩盖的可能性而言，需要在时间尺度上利用拉曼信号和荧光信号产生的差异进行区分。如下图所示</w:t>
      </w:r>
    </w:p>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pPr>
      <w:r>
        <w:rPr>
          <w:rFonts w:ascii="宋体" w:hAnsi="宋体" w:eastAsia="宋体"/>
          <w:color w:val="595959" w:themeColor="text1" w:themeTint="A6"/>
          <w:sz w:val="24"/>
          <w:szCs w:val="24"/>
          <w14:textFill>
            <w14:solidFill>
              <w14:schemeClr w14:val="tx1">
                <w14:lumMod w14:val="65000"/>
                <w14:lumOff w14:val="35000"/>
              </w14:schemeClr>
            </w14:solidFill>
          </w14:textFill>
        </w:rPr>
        <w:drawing>
          <wp:inline distT="0" distB="0" distL="0" distR="0">
            <wp:extent cx="2874645" cy="2593975"/>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916365" cy="2631492"/>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360" w:lineRule="auto"/>
        <w:ind w:firstLine="460" w:firstLineChars="200"/>
        <w:jc w:val="center"/>
        <w:textAlignment w:val="auto"/>
        <w:rPr>
          <w:rFonts w:ascii="宋体" w:hAnsi="宋体" w:eastAsia="宋体"/>
          <w:color w:val="595959" w:themeColor="text1" w:themeTint="A6"/>
          <w:spacing w:val="10"/>
          <w:sz w:val="24"/>
          <w:szCs w:val="24"/>
          <w14:textFill>
            <w14:solidFill>
              <w14:schemeClr w14:val="tx1">
                <w14:lumMod w14:val="65000"/>
                <w14:lumOff w14:val="35000"/>
              </w14:schemeClr>
            </w14:solidFill>
          </w14:textFill>
        </w:rPr>
      </w:pPr>
      <w:r>
        <w:rPr>
          <w:rFonts w:hint="eastAsia" w:ascii="宋体" w:hAnsi="宋体" w:eastAsia="宋体"/>
          <w:color w:val="595959" w:themeColor="text1" w:themeTint="A6"/>
          <w:spacing w:val="10"/>
          <w:sz w:val="21"/>
          <w:szCs w:val="21"/>
          <w14:textFill>
            <w14:solidFill>
              <w14:schemeClr w14:val="tx1">
                <w14:lumMod w14:val="65000"/>
                <w14:lumOff w14:val="35000"/>
              </w14:schemeClr>
            </w14:solidFill>
          </w14:textFill>
        </w:rPr>
        <w:t>图1.荧光发射信号与拉曼散射信号产生的时间差别</w:t>
      </w: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color w:val="595959" w:themeColor="text1" w:themeTint="A6"/>
          <w:spacing w:val="10"/>
          <w:sz w:val="24"/>
          <w:szCs w:val="24"/>
          <w14:textFill>
            <w14:solidFill>
              <w14:schemeClr w14:val="tx1">
                <w14:lumMod w14:val="65000"/>
                <w14:lumOff w14:val="35000"/>
              </w14:schemeClr>
            </w14:solidFill>
          </w14:textFill>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20" w:firstLineChars="200"/>
        <w:jc w:val="both"/>
        <w:textAlignment w:val="auto"/>
        <w:rPr>
          <w:color w:val="595959" w:themeColor="text1" w:themeTint="A6"/>
          <w:sz w:val="24"/>
          <w:szCs w:val="24"/>
          <w14:textFill>
            <w14:solidFill>
              <w14:schemeClr w14:val="tx1">
                <w14:lumMod w14:val="65000"/>
                <w14:lumOff w14:val="35000"/>
              </w14:schemeClr>
            </w14:solidFill>
          </w14:textFill>
        </w:rPr>
      </w:pPr>
      <w:r>
        <w:rPr>
          <w:color w:val="595959" w:themeColor="text1" w:themeTint="A6"/>
          <w:spacing w:val="10"/>
          <w:sz w:val="24"/>
          <w:szCs w:val="24"/>
          <w14:textFill>
            <w14:solidFill>
              <w14:schemeClr w14:val="tx1">
                <w14:lumMod w14:val="65000"/>
                <w14:lumOff w14:val="35000"/>
              </w14:schemeClr>
            </w14:solidFill>
          </w14:textFill>
        </w:rPr>
        <w:t>在拉曼散射实验中，之所可以采用时间鉴别技术，从测量时间上只采集拉曼散射信号而避开对发射荧光的接收，这是因为</w:t>
      </w:r>
      <w:r>
        <w:rPr>
          <w:rFonts w:hint="eastAsia"/>
          <w:color w:val="595959" w:themeColor="text1" w:themeTint="A6"/>
          <w:sz w:val="24"/>
          <w:szCs w:val="24"/>
          <w:shd w:val="clear" w:color="auto" w:fill="FFFFFF"/>
          <w14:textFill>
            <w14:solidFill>
              <w14:schemeClr w14:val="tx1">
                <w14:lumMod w14:val="65000"/>
                <w14:lumOff w14:val="35000"/>
              </w14:schemeClr>
            </w14:solidFill>
          </w14:textFill>
        </w:rPr>
        <w:t>当激发光的光子与作为散射中心的分子相互作用时，</w:t>
      </w:r>
      <w:r>
        <w:rPr>
          <w:rFonts w:hint="eastAsia"/>
          <w:color w:val="595959" w:themeColor="text1" w:themeTint="A6"/>
          <w:kern w:val="24"/>
          <w:sz w:val="24"/>
          <w:szCs w:val="24"/>
          <w14:textFill>
            <w14:solidFill>
              <w14:schemeClr w14:val="tx1">
                <w14:lumMod w14:val="65000"/>
                <w14:lumOff w14:val="35000"/>
              </w14:schemeClr>
            </w14:solidFill>
          </w14:textFill>
        </w:rPr>
        <w:t>拉曼散射是在由测不准关系所确定的时间内对分子振动态的布居过程。</w:t>
      </w:r>
      <w:r>
        <w:rPr>
          <w:rFonts w:hint="eastAsia" w:cs="Times New Roman"/>
          <w:color w:val="595959" w:themeColor="text1" w:themeTint="A6"/>
          <w:kern w:val="24"/>
          <w:sz w:val="24"/>
          <w:szCs w:val="24"/>
          <w14:textFill>
            <w14:solidFill>
              <w14:schemeClr w14:val="tx1">
                <w14:lumMod w14:val="65000"/>
                <w14:lumOff w14:val="35000"/>
              </w14:schemeClr>
            </w14:solidFill>
          </w14:textFill>
        </w:rPr>
        <w:t>拉曼发射很快，约1</w:t>
      </w:r>
      <w:r>
        <w:rPr>
          <w:rFonts w:cs="Times New Roman"/>
          <w:color w:val="595959" w:themeColor="text1" w:themeTint="A6"/>
          <w:kern w:val="24"/>
          <w:sz w:val="24"/>
          <w:szCs w:val="24"/>
          <w14:textFill>
            <w14:solidFill>
              <w14:schemeClr w14:val="tx1">
                <w14:lumMod w14:val="65000"/>
                <w14:lumOff w14:val="35000"/>
              </w14:schemeClr>
            </w14:solidFill>
          </w14:textFill>
        </w:rPr>
        <w:t>0</w:t>
      </w:r>
      <w:r>
        <w:rPr>
          <w:rFonts w:cs="Times New Roman"/>
          <w:color w:val="595959" w:themeColor="text1" w:themeTint="A6"/>
          <w:kern w:val="24"/>
          <w:sz w:val="24"/>
          <w:szCs w:val="24"/>
          <w:vertAlign w:val="superscript"/>
          <w14:textFill>
            <w14:solidFill>
              <w14:schemeClr w14:val="tx1">
                <w14:lumMod w14:val="65000"/>
                <w14:lumOff w14:val="35000"/>
              </w14:schemeClr>
            </w14:solidFill>
          </w14:textFill>
        </w:rPr>
        <w:t xml:space="preserve">-14 </w:t>
      </w:r>
      <w:r>
        <w:rPr>
          <w:rFonts w:cs="Times New Roman"/>
          <w:color w:val="595959" w:themeColor="text1" w:themeTint="A6"/>
          <w:kern w:val="24"/>
          <w:sz w:val="24"/>
          <w:szCs w:val="24"/>
          <w14:textFill>
            <w14:solidFill>
              <w14:schemeClr w14:val="tx1">
                <w14:lumMod w14:val="65000"/>
                <w14:lumOff w14:val="35000"/>
              </w14:schemeClr>
            </w14:solidFill>
          </w14:textFill>
        </w:rPr>
        <w:t>s</w:t>
      </w:r>
      <w:r>
        <w:rPr>
          <w:rFonts w:hint="eastAsia" w:cs="Times New Roman"/>
          <w:color w:val="595959" w:themeColor="text1" w:themeTint="A6"/>
          <w:kern w:val="24"/>
          <w:sz w:val="24"/>
          <w:szCs w:val="24"/>
          <w14:textFill>
            <w14:solidFill>
              <w14:schemeClr w14:val="tx1">
                <w14:lumMod w14:val="65000"/>
                <w14:lumOff w14:val="35000"/>
              </w14:schemeClr>
            </w14:solidFill>
          </w14:textFill>
        </w:rPr>
        <w:t>。而</w:t>
      </w:r>
      <w:r>
        <w:rPr>
          <w:rFonts w:hint="eastAsia"/>
          <w:color w:val="595959" w:themeColor="text1" w:themeTint="A6"/>
          <w:sz w:val="24"/>
          <w:szCs w:val="24"/>
          <w:shd w:val="clear" w:color="auto" w:fill="FFFFFF"/>
          <w14:textFill>
            <w14:solidFill>
              <w14:schemeClr w14:val="tx1">
                <w14:lumMod w14:val="65000"/>
                <w14:lumOff w14:val="35000"/>
              </w14:schemeClr>
            </w14:solidFill>
          </w14:textFill>
        </w:rPr>
        <w:t>当物质分子吸收了特征频率的光子，就由原来的基态能级跃迁至电子激发态的各个不同振动能级。激发态分子经与周围分子撞击而消耗了部分能量，迅速下降至第一电子激发态的最低振动能级，并停留约10</w:t>
      </w:r>
      <w:r>
        <w:rPr>
          <w:rFonts w:hint="eastAsia"/>
          <w:color w:val="595959" w:themeColor="text1" w:themeTint="A6"/>
          <w:sz w:val="24"/>
          <w:szCs w:val="24"/>
          <w:shd w:val="clear" w:color="auto" w:fill="FFFFFF"/>
          <w:vertAlign w:val="superscript"/>
          <w14:textFill>
            <w14:solidFill>
              <w14:schemeClr w14:val="tx1">
                <w14:lumMod w14:val="65000"/>
                <w14:lumOff w14:val="35000"/>
              </w14:schemeClr>
            </w14:solidFill>
          </w14:textFill>
        </w:rPr>
        <w:t>－9</w:t>
      </w:r>
      <w:r>
        <w:rPr>
          <w:rFonts w:hint="eastAsia"/>
          <w:color w:val="595959" w:themeColor="text1" w:themeTint="A6"/>
          <w:sz w:val="24"/>
          <w:szCs w:val="24"/>
          <w:shd w:val="clear" w:color="auto" w:fill="FFFFFF"/>
          <w14:textFill>
            <w14:solidFill>
              <w14:schemeClr w14:val="tx1">
                <w14:lumMod w14:val="65000"/>
                <w14:lumOff w14:val="35000"/>
              </w14:schemeClr>
            </w14:solidFill>
          </w14:textFill>
        </w:rPr>
        <w:t xml:space="preserve">秒之后，直接以光的形式释放出多余的能量，下降至电子基态的各个不同振动能级，此时所发射的光即是荧光。因此荧光寿命则通常在 </w:t>
      </w:r>
      <w:r>
        <w:rPr>
          <w:color w:val="595959" w:themeColor="text1" w:themeTint="A6"/>
          <w:sz w:val="24"/>
          <w:szCs w:val="24"/>
          <w:shd w:val="clear" w:color="auto" w:fill="FFFFFF"/>
          <w14:textFill>
            <w14:solidFill>
              <w14:schemeClr w14:val="tx1">
                <w14:lumMod w14:val="65000"/>
                <w14:lumOff w14:val="35000"/>
              </w14:schemeClr>
            </w14:solidFill>
          </w14:textFill>
        </w:rPr>
        <w:t>10</w:t>
      </w:r>
      <w:r>
        <w:rPr>
          <w:color w:val="595959" w:themeColor="text1" w:themeTint="A6"/>
          <w:sz w:val="24"/>
          <w:szCs w:val="24"/>
          <w:shd w:val="clear" w:color="auto" w:fill="FFFFFF"/>
          <w:vertAlign w:val="superscript"/>
          <w14:textFill>
            <w14:solidFill>
              <w14:schemeClr w14:val="tx1">
                <w14:lumMod w14:val="65000"/>
                <w14:lumOff w14:val="35000"/>
              </w14:schemeClr>
            </w14:solidFill>
          </w14:textFill>
        </w:rPr>
        <w:t>-8</w:t>
      </w:r>
      <w:r>
        <w:rPr>
          <w:rFonts w:cs="Times New Roman"/>
          <w:color w:val="595959" w:themeColor="text1" w:themeTint="A6"/>
          <w:kern w:val="24"/>
          <w:position w:val="14"/>
          <w:sz w:val="24"/>
          <w:szCs w:val="24"/>
          <w:vertAlign w:val="superscript"/>
          <w14:textFill>
            <w14:solidFill>
              <w14:schemeClr w14:val="tx1">
                <w14:lumMod w14:val="65000"/>
                <w14:lumOff w14:val="35000"/>
              </w14:schemeClr>
            </w14:solidFill>
          </w14:textFill>
        </w:rPr>
        <w:t xml:space="preserve"> </w:t>
      </w:r>
      <w:r>
        <w:rPr>
          <w:rFonts w:hint="eastAsia" w:cs="Times New Roman"/>
          <w:color w:val="595959" w:themeColor="text1" w:themeTint="A6"/>
          <w:kern w:val="24"/>
          <w:sz w:val="24"/>
          <w:szCs w:val="24"/>
          <w14:textFill>
            <w14:solidFill>
              <w14:schemeClr w14:val="tx1">
                <w14:lumMod w14:val="65000"/>
                <w14:lumOff w14:val="35000"/>
              </w14:schemeClr>
            </w14:solidFill>
          </w14:textFill>
        </w:rPr>
        <w:t>～1</w:t>
      </w:r>
      <w:r>
        <w:rPr>
          <w:rFonts w:cs="Times New Roman"/>
          <w:color w:val="595959" w:themeColor="text1" w:themeTint="A6"/>
          <w:kern w:val="24"/>
          <w:sz w:val="24"/>
          <w:szCs w:val="24"/>
          <w14:textFill>
            <w14:solidFill>
              <w14:schemeClr w14:val="tx1">
                <w14:lumMod w14:val="65000"/>
                <w14:lumOff w14:val="35000"/>
              </w14:schemeClr>
            </w14:solidFill>
          </w14:textFill>
        </w:rPr>
        <w:t>0</w:t>
      </w:r>
      <w:r>
        <w:rPr>
          <w:rFonts w:cs="Times New Roman"/>
          <w:color w:val="595959" w:themeColor="text1" w:themeTint="A6"/>
          <w:kern w:val="24"/>
          <w:sz w:val="24"/>
          <w:szCs w:val="24"/>
          <w:vertAlign w:val="superscript"/>
          <w14:textFill>
            <w14:solidFill>
              <w14:schemeClr w14:val="tx1">
                <w14:lumMod w14:val="65000"/>
                <w14:lumOff w14:val="35000"/>
              </w14:schemeClr>
            </w14:solidFill>
          </w14:textFill>
        </w:rPr>
        <w:t xml:space="preserve">-12 </w:t>
      </w:r>
      <w:r>
        <w:rPr>
          <w:rFonts w:cs="Times New Roman"/>
          <w:color w:val="595959" w:themeColor="text1" w:themeTint="A6"/>
          <w:kern w:val="24"/>
          <w:sz w:val="24"/>
          <w:szCs w:val="24"/>
          <w14:textFill>
            <w14:solidFill>
              <w14:schemeClr w14:val="tx1">
                <w14:lumMod w14:val="65000"/>
                <w14:lumOff w14:val="35000"/>
              </w14:schemeClr>
            </w14:solidFill>
          </w14:textFill>
        </w:rPr>
        <w:t>s</w:t>
      </w:r>
      <w:r>
        <w:rPr>
          <w:color w:val="595959" w:themeColor="text1" w:themeTint="A6"/>
          <w:sz w:val="24"/>
          <w:szCs w:val="24"/>
          <w:shd w:val="clear" w:color="auto" w:fill="FFFFFF"/>
          <w14:textFill>
            <w14:solidFill>
              <w14:schemeClr w14:val="tx1">
                <w14:lumMod w14:val="65000"/>
                <w14:lumOff w14:val="35000"/>
              </w14:schemeClr>
            </w14:solidFill>
          </w14:textFill>
        </w:rPr>
        <w:t xml:space="preserve"> 内。由此可见，样品中的拉曼散射信号相对于其荧光信号的寿命要短的多，使用连续激光激发的话，</w:t>
      </w:r>
      <w:r>
        <w:rPr>
          <w:rFonts w:hint="eastAsia" w:cs="Times New Roman"/>
          <w:color w:val="595959" w:themeColor="text1" w:themeTint="A6"/>
          <w:sz w:val="24"/>
          <w:szCs w:val="24"/>
          <w14:textFill>
            <w14:solidFill>
              <w14:schemeClr w14:val="tx1">
                <w14:lumMod w14:val="65000"/>
                <w14:lumOff w14:val="35000"/>
              </w14:schemeClr>
            </w14:solidFill>
          </w14:textFill>
        </w:rPr>
        <w:t>荧光信号的强度会远大于拉曼信号的强度，以致荧光信号湮没了拉曼信号。</w:t>
      </w:r>
      <w:r>
        <w:rPr>
          <w:color w:val="595959" w:themeColor="text1" w:themeTint="A6"/>
          <w:spacing w:val="10"/>
          <w:sz w:val="24"/>
          <w:szCs w:val="24"/>
          <w14:textFill>
            <w14:solidFill>
              <w14:schemeClr w14:val="tx1">
                <w14:lumMod w14:val="65000"/>
                <w14:lumOff w14:val="35000"/>
              </w14:schemeClr>
            </w14:solidFill>
          </w14:textFill>
        </w:rPr>
        <w:t>因此，</w:t>
      </w:r>
      <w:r>
        <w:rPr>
          <w:rFonts w:hint="eastAsia" w:cs="Times New Roman"/>
          <w:color w:val="595959" w:themeColor="text1" w:themeTint="A6"/>
          <w:kern w:val="24"/>
          <w:sz w:val="24"/>
          <w:szCs w:val="24"/>
          <w14:textFill>
            <w14:solidFill>
              <w14:schemeClr w14:val="tx1">
                <w14:lumMod w14:val="65000"/>
                <w14:lumOff w14:val="35000"/>
              </w14:schemeClr>
            </w14:solidFill>
          </w14:textFill>
        </w:rPr>
        <w:t>在时间分辨拉曼散射测量中，通常可以采用锁模激光器产生的超短脉冲激发，使用具有电子快门的单光子计数器处理，就可实现</w:t>
      </w:r>
      <w:r>
        <w:rPr>
          <w:rFonts w:hint="eastAsia" w:cs="Times New Roman"/>
          <w:color w:val="595959" w:themeColor="text1" w:themeTint="A6"/>
          <w:sz w:val="24"/>
          <w:szCs w:val="24"/>
          <w14:textFill>
            <w14:solidFill>
              <w14:schemeClr w14:val="tx1">
                <w14:lumMod w14:val="65000"/>
                <w14:lumOff w14:val="35000"/>
              </w14:schemeClr>
            </w14:solidFill>
          </w14:textFill>
        </w:rPr>
        <w:t>时间门控制技术方法，</w:t>
      </w:r>
      <w:r>
        <w:rPr>
          <w:rFonts w:hint="eastAsia" w:cs="Times New Roman"/>
          <w:color w:val="595959" w:themeColor="text1" w:themeTint="A6"/>
          <w:kern w:val="24"/>
          <w:sz w:val="24"/>
          <w:szCs w:val="24"/>
          <w14:textFill>
            <w14:solidFill>
              <w14:schemeClr w14:val="tx1">
                <w14:lumMod w14:val="65000"/>
                <w14:lumOff w14:val="35000"/>
              </w14:schemeClr>
            </w14:solidFill>
          </w14:textFill>
        </w:rPr>
        <w:t>把拉曼光谱信号从强荧光背景中提取出来。其核心</w:t>
      </w:r>
      <w:r>
        <w:rPr>
          <w:rFonts w:hint="eastAsia" w:cs="Times New Roman"/>
          <w:color w:val="595959" w:themeColor="text1" w:themeTint="A6"/>
          <w:sz w:val="24"/>
          <w:szCs w:val="24"/>
          <w14:textFill>
            <w14:solidFill>
              <w14:schemeClr w14:val="tx1">
                <w14:lumMod w14:val="65000"/>
                <w14:lumOff w14:val="35000"/>
              </w14:schemeClr>
            </w14:solidFill>
          </w14:textFill>
        </w:rPr>
        <w:t>技术方法就在于，利用拉曼信号与荧光信号产生的时间差别，将激发光激发时间控制在拉曼信号产生的时间窗口内，从而达到只收集拉曼散射光谱信号而拒绝收集时间窗口外的荧光等其它信号。图2展</w:t>
      </w:r>
      <w:r>
        <w:rPr>
          <w:rFonts w:cs="Times New Roman"/>
          <w:color w:val="595959" w:themeColor="text1" w:themeTint="A6"/>
          <w:sz w:val="24"/>
          <w:szCs w:val="24"/>
          <w14:textFill>
            <w14:solidFill>
              <w14:schemeClr w14:val="tx1">
                <w14:lumMod w14:val="65000"/>
                <w14:lumOff w14:val="35000"/>
              </w14:schemeClr>
            </w14:solidFill>
          </w14:textFill>
        </w:rPr>
        <w:t>示了</w:t>
      </w:r>
      <w:r>
        <w:rPr>
          <w:rFonts w:hint="eastAsia" w:cs="Times New Roman"/>
          <w:color w:val="595959" w:themeColor="text1" w:themeTint="A6"/>
          <w:sz w:val="24"/>
          <w:szCs w:val="24"/>
          <w14:textFill>
            <w14:solidFill>
              <w14:schemeClr w14:val="tx1">
                <w14:lumMod w14:val="65000"/>
                <w14:lumOff w14:val="35000"/>
              </w14:schemeClr>
            </w14:solidFill>
          </w14:textFill>
        </w:rPr>
        <w:t>由皮秒级脉冲激光、皮秒级高灵敏度单光子</w:t>
      </w:r>
      <w:r>
        <w:rPr>
          <w:rFonts w:hint="eastAsia"/>
          <w:bCs/>
          <w:color w:val="595959" w:themeColor="text1" w:themeTint="A6"/>
          <w:kern w:val="24"/>
          <w:sz w:val="24"/>
          <w:szCs w:val="24"/>
          <w14:textFill>
            <w14:solidFill>
              <w14:schemeClr w14:val="tx1">
                <w14:lumMod w14:val="65000"/>
                <w14:lumOff w14:val="35000"/>
              </w14:schemeClr>
            </w14:solidFill>
          </w14:textFill>
        </w:rPr>
        <w:t>阵列传感</w:t>
      </w:r>
      <w:r>
        <w:rPr>
          <w:rFonts w:hint="eastAsia" w:cs="Times New Roman"/>
          <w:color w:val="595959" w:themeColor="text1" w:themeTint="A6"/>
          <w:sz w:val="24"/>
          <w:szCs w:val="24"/>
          <w14:textFill>
            <w14:solidFill>
              <w14:schemeClr w14:val="tx1">
                <w14:lumMod w14:val="65000"/>
                <w14:lumOff w14:val="35000"/>
              </w14:schemeClr>
            </w14:solidFill>
          </w14:textFill>
        </w:rPr>
        <w:t>计数器（SPAD）、</w:t>
      </w:r>
      <w:r>
        <w:rPr>
          <w:rFonts w:hint="eastAsia" w:cstheme="minorBidi"/>
          <w:bCs/>
          <w:color w:val="595959" w:themeColor="text1" w:themeTint="A6"/>
          <w:kern w:val="24"/>
          <w:sz w:val="24"/>
          <w:szCs w:val="24"/>
          <w14:textFill>
            <w14:solidFill>
              <w14:schemeClr w14:val="tx1">
                <w14:lumMod w14:val="65000"/>
                <w14:lumOff w14:val="35000"/>
              </w14:schemeClr>
            </w14:solidFill>
          </w14:textFill>
        </w:rPr>
        <w:t>皮秒级高精度的时间门控延时电路及其电子控制与数据采集系统等部件组成的时间门控拉曼光谱仪原理图。</w:t>
      </w:r>
    </w:p>
    <w:p>
      <w:pPr>
        <w:keepNext w:val="0"/>
        <w:keepLines w:val="0"/>
        <w:pageBreakBefore w:val="0"/>
        <w:kinsoku/>
        <w:wordWrap/>
        <w:overflowPunct/>
        <w:topLinePunct w:val="0"/>
        <w:autoSpaceDE/>
        <w:autoSpaceDN/>
        <w:bidi w:val="0"/>
        <w:adjustRightInd/>
        <w:snapToGrid/>
        <w:spacing w:line="360" w:lineRule="auto"/>
        <w:jc w:val="center"/>
        <w:textAlignment w:val="auto"/>
        <w:rPr>
          <w:rFonts w:ascii="宋体" w:hAnsi="宋体" w:eastAsia="宋体" w:cs="Times New Roman"/>
          <w:b/>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kinsoku/>
        <w:wordWrap/>
        <w:overflowPunct/>
        <w:topLinePunct w:val="0"/>
        <w:autoSpaceDE/>
        <w:autoSpaceDN/>
        <w:bidi w:val="0"/>
        <w:adjustRightInd/>
        <w:snapToGrid/>
        <w:spacing w:line="360" w:lineRule="auto"/>
        <w:ind w:firstLine="480" w:firstLineChars="200"/>
        <w:jc w:val="center"/>
        <w:textAlignment w:val="auto"/>
        <w:rPr>
          <w:rFonts w:ascii="宋体" w:hAnsi="宋体" w:eastAsia="宋体" w:cs="Times New Roman"/>
          <w:color w:val="595959" w:themeColor="text1" w:themeTint="A6"/>
          <w:sz w:val="24"/>
          <w:szCs w:val="24"/>
          <w14:textFill>
            <w14:solidFill>
              <w14:schemeClr w14:val="tx1">
                <w14:lumMod w14:val="65000"/>
                <w14:lumOff w14:val="35000"/>
              </w14:schemeClr>
            </w14:solidFill>
          </w14:textFill>
        </w:rPr>
      </w:pPr>
      <w:r>
        <w:rPr>
          <w:color w:val="595959" w:themeColor="text1" w:themeTint="A6"/>
          <w:sz w:val="24"/>
          <w:szCs w:val="24"/>
          <w14:textFill>
            <w14:solidFill>
              <w14:schemeClr w14:val="tx1">
                <w14:lumMod w14:val="65000"/>
                <w14:lumOff w14:val="35000"/>
              </w14:schemeClr>
            </w14:solidFill>
          </w14:textFill>
        </w:rPr>
        <w:drawing>
          <wp:inline distT="0" distB="0" distL="0" distR="0">
            <wp:extent cx="4108450" cy="2419350"/>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4166351" cy="2453384"/>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ascii="宋体" w:hAnsi="宋体" w:eastAsia="宋体" w:cs="Times New Roman"/>
          <w:color w:val="595959" w:themeColor="text1" w:themeTint="A6"/>
          <w:sz w:val="21"/>
          <w:szCs w:val="21"/>
          <w14:textFill>
            <w14:solidFill>
              <w14:schemeClr w14:val="tx1">
                <w14:lumMod w14:val="65000"/>
                <w14:lumOff w14:val="35000"/>
              </w14:schemeClr>
            </w14:solidFill>
          </w14:textFill>
        </w:rPr>
      </w:pPr>
      <w:r>
        <w:rPr>
          <w:rFonts w:hint="eastAsia" w:ascii="宋体" w:hAnsi="宋体" w:eastAsia="宋体" w:cs="Times New Roman"/>
          <w:color w:val="595959" w:themeColor="text1" w:themeTint="A6"/>
          <w:sz w:val="21"/>
          <w:szCs w:val="21"/>
          <w14:textFill>
            <w14:solidFill>
              <w14:schemeClr w14:val="tx1">
                <w14:lumMod w14:val="65000"/>
                <w14:lumOff w14:val="35000"/>
              </w14:schemeClr>
            </w14:solidFill>
          </w14:textFill>
        </w:rPr>
        <w:t>图</w:t>
      </w:r>
      <w:r>
        <w:rPr>
          <w:rFonts w:ascii="宋体" w:hAnsi="宋体" w:eastAsia="宋体" w:cs="Times New Roman"/>
          <w:color w:val="595959" w:themeColor="text1" w:themeTint="A6"/>
          <w:sz w:val="21"/>
          <w:szCs w:val="21"/>
          <w14:textFill>
            <w14:solidFill>
              <w14:schemeClr w14:val="tx1">
                <w14:lumMod w14:val="65000"/>
                <w14:lumOff w14:val="35000"/>
              </w14:schemeClr>
            </w14:solidFill>
          </w14:textFill>
        </w:rPr>
        <w:t xml:space="preserve">2. </w:t>
      </w:r>
      <w:bookmarkStart w:id="0" w:name="OLE_LINK4"/>
      <w:bookmarkStart w:id="1" w:name="OLE_LINK3"/>
      <w:r>
        <w:rPr>
          <w:rFonts w:hint="eastAsia" w:ascii="宋体" w:hAnsi="宋体" w:eastAsia="宋体" w:cs="Times New Roman"/>
          <w:color w:val="595959" w:themeColor="text1" w:themeTint="A6"/>
          <w:sz w:val="21"/>
          <w:szCs w:val="21"/>
          <w14:textFill>
            <w14:solidFill>
              <w14:schemeClr w14:val="tx1">
                <w14:lumMod w14:val="65000"/>
                <w14:lumOff w14:val="35000"/>
              </w14:schemeClr>
            </w14:solidFill>
          </w14:textFill>
        </w:rPr>
        <w:t>时间门控拉曼光谱仪的原理图</w:t>
      </w:r>
      <w:bookmarkEnd w:id="0"/>
      <w:bookmarkEnd w:id="1"/>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Times New Roman"/>
          <w:color w:val="595959" w:themeColor="text1" w:themeTint="A6"/>
          <w:sz w:val="24"/>
          <w:szCs w:val="24"/>
          <w14:textFill>
            <w14:solidFill>
              <w14:schemeClr w14:val="tx1">
                <w14:lumMod w14:val="65000"/>
                <w14:lumOff w14:val="35000"/>
              </w14:schemeClr>
            </w14:solidFill>
          </w14:textFill>
        </w:rPr>
      </w:pP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595959" w:themeColor="text1" w:themeTint="A6"/>
          <w:sz w:val="24"/>
          <w:szCs w:val="24"/>
          <w14:textFill>
            <w14:solidFill>
              <w14:schemeClr w14:val="tx1">
                <w14:lumMod w14:val="65000"/>
                <w14:lumOff w14:val="35000"/>
              </w14:schemeClr>
            </w14:solidFill>
          </w14:textFill>
        </w:rPr>
      </w:pPr>
      <w:r>
        <w:rPr>
          <w:rFonts w:hint="eastAsia" w:ascii="宋体" w:hAnsi="宋体" w:eastAsia="宋体" w:cs="Times New Roman"/>
          <w:color w:val="595959" w:themeColor="text1" w:themeTint="A6"/>
          <w:sz w:val="24"/>
          <w:szCs w:val="24"/>
          <w14:textFill>
            <w14:solidFill>
              <w14:schemeClr w14:val="tx1">
                <w14:lumMod w14:val="65000"/>
                <w14:lumOff w14:val="35000"/>
              </w14:schemeClr>
            </w14:solidFill>
          </w14:textFill>
        </w:rPr>
        <w:t>由皮秒激光器发出的脉冲激光，经过光学分束器，一部分激光进入光电二极管，进入由计算机控制的延时发生器，实现对来自探测器中信号的同步检测与记录控制；另一束激光射入待测样品上，光与该样品发生相互作用后，样品发出的散射光由光收集透镜收集，经带阻滤波器消除大部分弹性散射光后，将拉曼散射光传输至拉曼单色器系统中进行分光后，经过能量色散的拉曼信号照射到SPAD光电探测器上，该信号由</w:t>
      </w:r>
      <w:r>
        <w:rPr>
          <w:rFonts w:hint="eastAsia" w:ascii="宋体" w:hAnsi="宋体" w:eastAsia="宋体"/>
          <w:bCs/>
          <w:color w:val="595959" w:themeColor="text1" w:themeTint="A6"/>
          <w:kern w:val="24"/>
          <w:sz w:val="24"/>
          <w:szCs w:val="24"/>
          <w14:textFill>
            <w14:solidFill>
              <w14:schemeClr w14:val="tx1">
                <w14:lumMod w14:val="65000"/>
                <w14:lumOff w14:val="35000"/>
              </w14:schemeClr>
            </w14:solidFill>
          </w14:textFill>
        </w:rPr>
        <w:t>皮秒级高精度的时间门控延时电路和电子控制与数据采集系统实现同步精准激发和数据采集，从而实现利用时间门控技术，</w:t>
      </w:r>
      <w:r>
        <w:rPr>
          <w:rFonts w:hint="eastAsia" w:ascii="宋体" w:hAnsi="宋体" w:eastAsia="宋体" w:cs="Times New Roman"/>
          <w:color w:val="595959" w:themeColor="text1" w:themeTint="A6"/>
          <w:sz w:val="24"/>
          <w:szCs w:val="24"/>
          <w14:textFill>
            <w14:solidFill>
              <w14:schemeClr w14:val="tx1">
                <w14:lumMod w14:val="65000"/>
                <w14:lumOff w14:val="35000"/>
              </w14:schemeClr>
            </w14:solidFill>
          </w14:textFill>
        </w:rPr>
        <w:t>把较弱的拉曼光谱信号从强荧光背景或束缚电子发出的荧光峰出现前及时提取出来，从而达到把荧光拒之在时间门外的目的。时间门控技术拉曼光谱仪不仅在消除来自待测样品自生荧光方面，并且对克服高温拉曼散射研究下环境产生的高温黑体热辐射背景造成的拉曼光谱背景干扰也有独特的优势。总之，时间门控拉曼光谱仪在诸多相关领域内已展现出良好的应用前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487"/>
    <w:rsid w:val="00050930"/>
    <w:rsid w:val="0007364F"/>
    <w:rsid w:val="000B0656"/>
    <w:rsid w:val="000F35DC"/>
    <w:rsid w:val="000F4781"/>
    <w:rsid w:val="001A344F"/>
    <w:rsid w:val="001B2D19"/>
    <w:rsid w:val="001C503F"/>
    <w:rsid w:val="001D1F74"/>
    <w:rsid w:val="00203B1E"/>
    <w:rsid w:val="002A10F3"/>
    <w:rsid w:val="002B5B25"/>
    <w:rsid w:val="002D0990"/>
    <w:rsid w:val="00333147"/>
    <w:rsid w:val="00340E03"/>
    <w:rsid w:val="00353939"/>
    <w:rsid w:val="0036228E"/>
    <w:rsid w:val="003D3E08"/>
    <w:rsid w:val="00416DB3"/>
    <w:rsid w:val="00493FB8"/>
    <w:rsid w:val="004F57E7"/>
    <w:rsid w:val="00523CE9"/>
    <w:rsid w:val="005C33EB"/>
    <w:rsid w:val="005D1A3D"/>
    <w:rsid w:val="005D351A"/>
    <w:rsid w:val="005E54F6"/>
    <w:rsid w:val="005F59FE"/>
    <w:rsid w:val="00600B99"/>
    <w:rsid w:val="00641E6D"/>
    <w:rsid w:val="006E001B"/>
    <w:rsid w:val="00753590"/>
    <w:rsid w:val="007545F9"/>
    <w:rsid w:val="00772659"/>
    <w:rsid w:val="007807CA"/>
    <w:rsid w:val="007B4EF0"/>
    <w:rsid w:val="007D1667"/>
    <w:rsid w:val="007F3578"/>
    <w:rsid w:val="008B22D7"/>
    <w:rsid w:val="008C07FA"/>
    <w:rsid w:val="008F7292"/>
    <w:rsid w:val="009016EB"/>
    <w:rsid w:val="0092040B"/>
    <w:rsid w:val="00936C37"/>
    <w:rsid w:val="00943A78"/>
    <w:rsid w:val="00957301"/>
    <w:rsid w:val="00970A2B"/>
    <w:rsid w:val="00985334"/>
    <w:rsid w:val="009C121F"/>
    <w:rsid w:val="009F47CE"/>
    <w:rsid w:val="00A14EBC"/>
    <w:rsid w:val="00A53C50"/>
    <w:rsid w:val="00AF3E65"/>
    <w:rsid w:val="00B01F2F"/>
    <w:rsid w:val="00B30DC4"/>
    <w:rsid w:val="00B93E0C"/>
    <w:rsid w:val="00BA510B"/>
    <w:rsid w:val="00BA7AEC"/>
    <w:rsid w:val="00BF78F8"/>
    <w:rsid w:val="00C03B84"/>
    <w:rsid w:val="00C47626"/>
    <w:rsid w:val="00C50868"/>
    <w:rsid w:val="00C664D0"/>
    <w:rsid w:val="00C75D44"/>
    <w:rsid w:val="00CD37EB"/>
    <w:rsid w:val="00CE7D09"/>
    <w:rsid w:val="00D02FBE"/>
    <w:rsid w:val="00D26DBD"/>
    <w:rsid w:val="00E07F83"/>
    <w:rsid w:val="00EC0188"/>
    <w:rsid w:val="00EC7A81"/>
    <w:rsid w:val="00EE5754"/>
    <w:rsid w:val="00F268DA"/>
    <w:rsid w:val="00F36114"/>
    <w:rsid w:val="00F72487"/>
    <w:rsid w:val="00F806F3"/>
    <w:rsid w:val="00FE7A74"/>
    <w:rsid w:val="1A9F3D91"/>
    <w:rsid w:val="2BE04233"/>
    <w:rsid w:val="2CA14F16"/>
    <w:rsid w:val="414C43D7"/>
    <w:rsid w:val="4DC01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unhideWhenUsed/>
    <w:qFormat/>
    <w:uiPriority w:val="99"/>
    <w:rPr>
      <w:color w:val="0563C1"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页眉 字符"/>
    <w:basedOn w:val="6"/>
    <w:link w:val="3"/>
    <w:qFormat/>
    <w:uiPriority w:val="99"/>
    <w:rPr>
      <w:sz w:val="18"/>
      <w:szCs w:val="18"/>
    </w:rPr>
  </w:style>
  <w:style w:type="character" w:customStyle="1" w:styleId="10">
    <w:name w:val="页脚 字符"/>
    <w:basedOn w:val="6"/>
    <w:link w:val="2"/>
    <w:uiPriority w:val="99"/>
    <w:rPr>
      <w:sz w:val="18"/>
      <w:szCs w:val="18"/>
    </w:rPr>
  </w:style>
  <w:style w:type="character" w:customStyle="1" w:styleId="11">
    <w:name w:val="未处理的提及1"/>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2570</Words>
  <Characters>2676</Characters>
  <Lines>21</Lines>
  <Paragraphs>6</Paragraphs>
  <TotalTime>975</TotalTime>
  <ScaleCrop>false</ScaleCrop>
  <LinksUpToDate>false</LinksUpToDate>
  <CharactersWithSpaces>2687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2022-02-16T14:11:00Z</dcterms:created>
  <dc:creator>司 东伟</dc:creator>
  <cp:lastModifiedBy>lenovo</cp:lastModifiedBy>
  <dcterms:modified xsi:type="dcterms:W3CDTF">2022-04-12T07:37:32Z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C6F5F9178873420698E75DAD574893D2</vt:lpwstr>
  </property>
</Properties>
</file>